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CBF67" w14:textId="77777777" w:rsidR="00A1074A" w:rsidRPr="00877E4F" w:rsidRDefault="00A10BCE" w:rsidP="00A1074A">
      <w:pPr>
        <w:jc w:val="both"/>
        <w:rPr>
          <w:rFonts w:ascii="Times New Roman" w:hAnsi="Times New Roman" w:cs="Times New Roman"/>
          <w:sz w:val="28"/>
          <w:szCs w:val="28"/>
          <w:lang w:val="es-ES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es-E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s-E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s-E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s-E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s-E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s-E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s-E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s-E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s-E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s-ES"/>
        </w:rPr>
        <w:tab/>
      </w:r>
    </w:p>
    <w:p w14:paraId="2C0CBF68" w14:textId="77777777" w:rsidR="007C10FC" w:rsidRPr="007C10FC" w:rsidRDefault="00A10BCE" w:rsidP="007C10FC">
      <w:pPr>
        <w:jc w:val="both"/>
        <w:rPr>
          <w:rFonts w:ascii="Times New Roman" w:eastAsia="Times New Roman" w:hAnsi="Times New Roman" w:cs="Times New Roman"/>
          <w:sz w:val="28"/>
          <w:szCs w:val="28"/>
          <w:lang w:val="es-ES"/>
        </w:rPr>
      </w:pPr>
      <w:r w:rsidRPr="007C10FC">
        <w:rPr>
          <w:rFonts w:ascii="Times New Roman" w:eastAsia="Times New Roman" w:hAnsi="Times New Roman" w:cs="Times New Roman"/>
          <w:sz w:val="28"/>
          <w:szCs w:val="28"/>
          <w:lang w:val="es-ES"/>
        </w:rPr>
        <w:t xml:space="preserve">Estimados clientes </w:t>
      </w:r>
    </w:p>
    <w:p w14:paraId="2C0CBF69" w14:textId="77777777" w:rsidR="007C10FC" w:rsidRPr="007C10FC" w:rsidRDefault="00A10BCE" w:rsidP="007C10FC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es-ES"/>
        </w:rPr>
      </w:pPr>
      <w:r w:rsidRPr="007C10FC">
        <w:rPr>
          <w:rFonts w:ascii="Times New Roman" w:eastAsia="Times New Roman" w:hAnsi="Times New Roman" w:cs="Times New Roman"/>
          <w:b/>
          <w:i/>
          <w:sz w:val="28"/>
          <w:szCs w:val="28"/>
          <w:lang w:val="es-ES"/>
        </w:rPr>
        <w:t>personas jurídicas</w:t>
      </w:r>
      <w:r>
        <w:rPr>
          <w:lang w:val="es-ES"/>
        </w:rPr>
        <w:t>,</w:t>
      </w:r>
      <w:r w:rsidRPr="002A415D">
        <w:rPr>
          <w:rFonts w:ascii="Times New Roman" w:eastAsia="Times New Roman" w:hAnsi="Times New Roman" w:cs="Times New Roman"/>
          <w:b/>
          <w:i/>
          <w:sz w:val="28"/>
          <w:szCs w:val="28"/>
          <w:lang w:val="es-ES"/>
        </w:rPr>
        <w:t xml:space="preserve">estructuras </w:t>
      </w:r>
      <w:r w:rsidRPr="002A415D">
        <w:rPr>
          <w:rFonts w:ascii="Times New Roman" w:eastAsia="Times New Roman" w:hAnsi="Times New Roman" w:cs="Times New Roman"/>
          <w:b/>
          <w:i/>
          <w:sz w:val="28"/>
          <w:szCs w:val="28"/>
          <w:lang w:val="es-ES"/>
        </w:rPr>
        <w:t>extranjer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es-ES"/>
        </w:rPr>
        <w:t>a</w:t>
      </w:r>
      <w:r w:rsidRPr="002A415D">
        <w:rPr>
          <w:rFonts w:ascii="Times New Roman" w:eastAsia="Times New Roman" w:hAnsi="Times New Roman" w:cs="Times New Roman"/>
          <w:b/>
          <w:i/>
          <w:sz w:val="28"/>
          <w:szCs w:val="28"/>
          <w:lang w:val="es-ES"/>
        </w:rPr>
        <w:t xml:space="preserve">s </w:t>
      </w:r>
      <w:r w:rsidRPr="002A415D">
        <w:rPr>
          <w:rFonts w:ascii="Times New Roman" w:eastAsia="Times New Roman" w:hAnsi="Times New Roman" w:cs="Times New Roman"/>
          <w:b/>
          <w:i/>
          <w:sz w:val="28"/>
          <w:szCs w:val="28"/>
          <w:lang w:val="es-ES"/>
        </w:rPr>
        <w:t>sin la formación de una persona jurídica</w:t>
      </w:r>
      <w:r w:rsidRPr="00877E4F">
        <w:rPr>
          <w:rFonts w:ascii="Times New Roman" w:eastAsia="Times New Roman" w:hAnsi="Times New Roman" w:cs="Times New Roman"/>
          <w:b/>
          <w:i/>
          <w:sz w:val="28"/>
          <w:szCs w:val="28"/>
          <w:lang w:val="es-ES"/>
        </w:rPr>
        <w:t>,</w:t>
      </w:r>
      <w:r w:rsidRPr="007C10FC">
        <w:rPr>
          <w:rFonts w:ascii="Times New Roman" w:eastAsia="Times New Roman" w:hAnsi="Times New Roman" w:cs="Times New Roman"/>
          <w:b/>
          <w:i/>
          <w:sz w:val="28"/>
          <w:szCs w:val="28"/>
          <w:lang w:val="es-ES"/>
        </w:rPr>
        <w:t xml:space="preserve"> empresarios autónomos y asimismo personas naturales que ejercen la práctica privada conforme a lo establecido en la legislación rusa</w:t>
      </w:r>
    </w:p>
    <w:p w14:paraId="2C0CBF6A" w14:textId="77777777" w:rsidR="007C10FC" w:rsidRPr="007C10FC" w:rsidRDefault="00A10BCE" w:rsidP="007C10F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s-ES"/>
        </w:rPr>
      </w:pPr>
      <w:r w:rsidRPr="007C10FC">
        <w:rPr>
          <w:rFonts w:ascii="Times New Roman" w:eastAsia="Times New Roman" w:hAnsi="Times New Roman" w:cs="Times New Roman"/>
          <w:sz w:val="28"/>
          <w:szCs w:val="28"/>
          <w:lang w:val="es-ES"/>
        </w:rPr>
        <w:t xml:space="preserve"> </w:t>
      </w:r>
      <w:r w:rsidRPr="007C10FC">
        <w:rPr>
          <w:rFonts w:ascii="Times New Roman" w:eastAsia="Times New Roman" w:hAnsi="Times New Roman" w:cs="Times New Roman"/>
          <w:sz w:val="28"/>
          <w:szCs w:val="28"/>
          <w:lang w:val="es-ES"/>
        </w:rPr>
        <w:tab/>
        <w:t xml:space="preserve">Por </w:t>
      </w:r>
      <w:r w:rsidRPr="007C10FC">
        <w:rPr>
          <w:rFonts w:ascii="Times New Roman" w:eastAsia="Times New Roman" w:hAnsi="Times New Roman" w:cs="Times New Roman"/>
          <w:sz w:val="28"/>
          <w:szCs w:val="28"/>
          <w:lang w:val="es-ES"/>
        </w:rPr>
        <w:t>medio del presente oficio, Evrofinance Mosnarbank anuncia que, de conformidad con lo establecido en el inciso 3 del numeral 1 del artículo 7 de la Ley federal №115-</w:t>
      </w:r>
      <w:r w:rsidRPr="007C10FC">
        <w:rPr>
          <w:rFonts w:ascii="Times New Roman" w:eastAsia="Times New Roman" w:hAnsi="Times New Roman" w:cs="Times New Roman"/>
          <w:sz w:val="28"/>
          <w:szCs w:val="28"/>
        </w:rPr>
        <w:t>ФЗ</w:t>
      </w:r>
      <w:r w:rsidRPr="007C10FC">
        <w:rPr>
          <w:rFonts w:ascii="Times New Roman" w:eastAsia="Times New Roman" w:hAnsi="Times New Roman" w:cs="Times New Roman"/>
          <w:sz w:val="28"/>
          <w:szCs w:val="28"/>
          <w:lang w:val="es-ES"/>
        </w:rPr>
        <w:t xml:space="preserve"> del blanqueo de ingresos procedentes de las actividades criminales y la financiación del </w:t>
      </w:r>
      <w:r w:rsidRPr="007C10FC">
        <w:rPr>
          <w:rFonts w:ascii="Times New Roman" w:eastAsia="Times New Roman" w:hAnsi="Times New Roman" w:cs="Times New Roman"/>
          <w:sz w:val="28"/>
          <w:szCs w:val="28"/>
          <w:lang w:val="es-ES"/>
        </w:rPr>
        <w:t>terrorismo, las instituciones de crédito resultan comprometidas a actualizar la información sobre sus clientes, representantes de estos mismos, al igual que sobre sus titulares beneficiarios. A su vez, los clientes se encuentran comprometidos a proporciona</w:t>
      </w:r>
      <w:r w:rsidRPr="007C10FC">
        <w:rPr>
          <w:rFonts w:ascii="Times New Roman" w:eastAsia="Times New Roman" w:hAnsi="Times New Roman" w:cs="Times New Roman"/>
          <w:sz w:val="28"/>
          <w:szCs w:val="28"/>
          <w:lang w:val="es-ES"/>
        </w:rPr>
        <w:t>r la información requerida a los efectos de identificación, lo que está prescrito en el numeral 14 del artículo 7 de la Ley mencionada.</w:t>
      </w:r>
    </w:p>
    <w:p w14:paraId="2C0CBF6B" w14:textId="77777777" w:rsidR="007C10FC" w:rsidRPr="007C10FC" w:rsidRDefault="00A10BCE" w:rsidP="007C10F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s-ES"/>
        </w:rPr>
      </w:pPr>
      <w:r w:rsidRPr="007C10FC">
        <w:rPr>
          <w:rFonts w:ascii="Times New Roman" w:eastAsia="Times New Roman" w:hAnsi="Times New Roman" w:cs="Times New Roman"/>
          <w:sz w:val="28"/>
          <w:szCs w:val="28"/>
          <w:lang w:val="es-ES"/>
        </w:rPr>
        <w:t xml:space="preserve">Les rogamos proporcionar al Banco sus datos de identificación actualizados (incluyendo </w:t>
      </w:r>
      <w:r>
        <w:rPr>
          <w:rFonts w:ascii="Times New Roman" w:eastAsia="Times New Roman" w:hAnsi="Times New Roman" w:cs="Times New Roman"/>
          <w:sz w:val="28"/>
          <w:szCs w:val="28"/>
          <w:lang w:val="es-ES"/>
        </w:rPr>
        <w:t xml:space="preserve">los </w:t>
      </w:r>
      <w:r w:rsidRPr="00C57D44">
        <w:rPr>
          <w:rFonts w:ascii="Times New Roman" w:eastAsia="Times New Roman" w:hAnsi="Times New Roman" w:cs="Times New Roman"/>
          <w:sz w:val="28"/>
          <w:szCs w:val="28"/>
          <w:lang w:val="es-ES"/>
        </w:rPr>
        <w:t>accionistas</w:t>
      </w:r>
      <w:r>
        <w:rPr>
          <w:rFonts w:ascii="Times New Roman" w:eastAsia="Times New Roman" w:hAnsi="Times New Roman" w:cs="Times New Roman"/>
          <w:sz w:val="28"/>
          <w:szCs w:val="28"/>
          <w:lang w:val="es-ES"/>
        </w:rPr>
        <w:t>,</w:t>
      </w:r>
      <w:r w:rsidRPr="007C10FC">
        <w:rPr>
          <w:rFonts w:ascii="Times New Roman" w:eastAsia="Times New Roman" w:hAnsi="Times New Roman" w:cs="Times New Roman"/>
          <w:sz w:val="28"/>
          <w:szCs w:val="28"/>
          <w:lang w:val="es-ES"/>
        </w:rPr>
        <w:t xml:space="preserve"> dirección postal</w:t>
      </w:r>
      <w:r w:rsidRPr="007C10FC">
        <w:rPr>
          <w:rFonts w:ascii="Times New Roman" w:eastAsia="Times New Roman" w:hAnsi="Times New Roman" w:cs="Times New Roman"/>
          <w:sz w:val="28"/>
          <w:szCs w:val="28"/>
          <w:lang w:val="es-ES"/>
        </w:rPr>
        <w:t>, teléfono de contacto, e-mail), la información sobre su representante, titular bene</w:t>
      </w:r>
      <w:r>
        <w:rPr>
          <w:rFonts w:ascii="Times New Roman" w:eastAsia="Times New Roman" w:hAnsi="Times New Roman" w:cs="Times New Roman"/>
          <w:sz w:val="28"/>
          <w:szCs w:val="28"/>
          <w:lang w:val="es-ES"/>
        </w:rPr>
        <w:t>ficiario o confirmar que la información proporcionada anteriormente no sufrió ningún cambio</w:t>
      </w:r>
      <w:r w:rsidRPr="007C10FC">
        <w:rPr>
          <w:rFonts w:ascii="Times New Roman" w:eastAsia="Times New Roman" w:hAnsi="Times New Roman" w:cs="Times New Roman"/>
          <w:sz w:val="28"/>
          <w:szCs w:val="28"/>
          <w:lang w:val="es-ES"/>
        </w:rPr>
        <w:t xml:space="preserve">. </w:t>
      </w:r>
    </w:p>
    <w:p w14:paraId="2C0CBF6C" w14:textId="77777777" w:rsidR="007C10FC" w:rsidRPr="007C10FC" w:rsidRDefault="00A10BCE" w:rsidP="007C10F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s-ES"/>
        </w:rPr>
      </w:pPr>
      <w:r w:rsidRPr="007C10FC">
        <w:rPr>
          <w:rFonts w:ascii="Times New Roman" w:eastAsia="Times New Roman" w:hAnsi="Times New Roman" w:cs="Times New Roman"/>
          <w:sz w:val="28"/>
          <w:szCs w:val="28"/>
          <w:lang w:val="es-ES"/>
        </w:rPr>
        <w:t xml:space="preserve">En caso de que sus representantes reciban nuevos documentos de identidad, por </w:t>
      </w:r>
      <w:r w:rsidRPr="007C10FC">
        <w:rPr>
          <w:rFonts w:ascii="Times New Roman" w:eastAsia="Times New Roman" w:hAnsi="Times New Roman" w:cs="Times New Roman"/>
          <w:sz w:val="28"/>
          <w:szCs w:val="28"/>
          <w:lang w:val="es-ES"/>
        </w:rPr>
        <w:t>favor proporcionen al Banco sus copias debidamente certificadas.</w:t>
      </w:r>
    </w:p>
    <w:p w14:paraId="2C0CBF6D" w14:textId="77777777" w:rsidR="007C10FC" w:rsidRPr="007C10FC" w:rsidRDefault="00A10BCE" w:rsidP="007C10F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s-ES"/>
        </w:rPr>
      </w:pPr>
      <w:r w:rsidRPr="007C10FC">
        <w:rPr>
          <w:rFonts w:ascii="Times New Roman" w:eastAsia="Times New Roman" w:hAnsi="Times New Roman" w:cs="Times New Roman"/>
          <w:sz w:val="28"/>
          <w:szCs w:val="28"/>
          <w:lang w:val="es-ES"/>
        </w:rPr>
        <w:t xml:space="preserve">Resulta conveniente llamar su atención a lo que si el Banco no recibirá la información mencionada hasta el </w:t>
      </w:r>
      <w:r w:rsidRPr="009D1C3F">
        <w:rPr>
          <w:rFonts w:ascii="Times New Roman" w:eastAsia="Times New Roman" w:hAnsi="Times New Roman" w:cs="Times New Roman"/>
          <w:sz w:val="28"/>
          <w:szCs w:val="28"/>
          <w:lang w:val="en-US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1</w:t>
      </w:r>
      <w:r w:rsidRPr="007C10FC">
        <w:rPr>
          <w:rFonts w:ascii="Times New Roman" w:eastAsia="Times New Roman" w:hAnsi="Times New Roman" w:cs="Times New Roman"/>
          <w:sz w:val="28"/>
          <w:szCs w:val="28"/>
          <w:lang w:val="es-ES"/>
        </w:rPr>
        <w:t>.</w:t>
      </w:r>
      <w:r w:rsidRPr="00243FC0">
        <w:rPr>
          <w:rFonts w:ascii="Times New Roman" w:eastAsia="Times New Roman" w:hAnsi="Times New Roman" w:cs="Times New Roman"/>
          <w:sz w:val="28"/>
          <w:szCs w:val="28"/>
          <w:lang w:val="en-US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7</w:t>
      </w:r>
      <w:r w:rsidRPr="007C10FC">
        <w:rPr>
          <w:rFonts w:ascii="Times New Roman" w:eastAsia="Times New Roman" w:hAnsi="Times New Roman" w:cs="Times New Roman"/>
          <w:sz w:val="28"/>
          <w:szCs w:val="28"/>
          <w:lang w:val="es-ES"/>
        </w:rPr>
        <w:t>.202</w:t>
      </w:r>
      <w:r w:rsidRPr="00243FC0">
        <w:rPr>
          <w:rFonts w:ascii="Times New Roman" w:eastAsia="Times New Roman" w:hAnsi="Times New Roman" w:cs="Times New Roman"/>
          <w:sz w:val="28"/>
          <w:szCs w:val="28"/>
          <w:lang w:val="en-US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val="es-ES"/>
        </w:rPr>
        <w:endnoteReference w:id="1"/>
      </w:r>
      <w:r w:rsidRPr="007C10FC">
        <w:rPr>
          <w:rFonts w:ascii="Times New Roman" w:eastAsia="Times New Roman" w:hAnsi="Times New Roman" w:cs="Times New Roman"/>
          <w:sz w:val="28"/>
          <w:szCs w:val="28"/>
          <w:lang w:val="es-ES"/>
        </w:rPr>
        <w:t xml:space="preserve">, los datos proporcionados anteriormente, y asimismo la información </w:t>
      </w:r>
      <w:r w:rsidRPr="007C10FC">
        <w:rPr>
          <w:rFonts w:ascii="Times New Roman" w:eastAsia="Times New Roman" w:hAnsi="Times New Roman" w:cs="Times New Roman"/>
          <w:sz w:val="28"/>
          <w:szCs w:val="28"/>
          <w:lang w:val="es-ES"/>
        </w:rPr>
        <w:t>obtenida desde las fuentes externas (el Registro público único de personas jurídicas, el Registro público único de empresarios autónomos)</w:t>
      </w:r>
      <w:r>
        <w:rPr>
          <w:rFonts w:ascii="Times New Roman" w:eastAsia="Times New Roman" w:hAnsi="Times New Roman" w:cs="Times New Roman"/>
          <w:sz w:val="28"/>
          <w:szCs w:val="28"/>
          <w:lang w:val="es-ES"/>
        </w:rPr>
        <w:t xml:space="preserve"> o desde otra fuente de información legalmente accesible para el Banco </w:t>
      </w:r>
      <w:r w:rsidRPr="007C10FC">
        <w:rPr>
          <w:rFonts w:ascii="Times New Roman" w:eastAsia="Times New Roman" w:hAnsi="Times New Roman" w:cs="Times New Roman"/>
          <w:sz w:val="28"/>
          <w:szCs w:val="28"/>
          <w:lang w:val="es-ES"/>
        </w:rPr>
        <w:t>, se considerarán confirmados.</w:t>
      </w:r>
    </w:p>
    <w:p w14:paraId="2C0CBF6E" w14:textId="77777777" w:rsidR="007C10FC" w:rsidRPr="007C10FC" w:rsidRDefault="00A10BCE" w:rsidP="00E75C90">
      <w:pPr>
        <w:jc w:val="both"/>
        <w:rPr>
          <w:rFonts w:ascii="Times New Roman" w:eastAsia="Times New Roman" w:hAnsi="Times New Roman" w:cs="Times New Roman"/>
          <w:sz w:val="28"/>
          <w:szCs w:val="28"/>
          <w:lang w:val="es-ES"/>
        </w:rPr>
      </w:pPr>
      <w:r w:rsidRPr="007C10FC">
        <w:rPr>
          <w:rFonts w:ascii="Times New Roman" w:eastAsia="Times New Roman" w:hAnsi="Times New Roman" w:cs="Times New Roman"/>
          <w:sz w:val="28"/>
          <w:szCs w:val="28"/>
          <w:lang w:val="es-ES"/>
        </w:rPr>
        <w:t>Por favor, con la</w:t>
      </w:r>
      <w:r w:rsidRPr="007C10FC">
        <w:rPr>
          <w:rFonts w:ascii="Times New Roman" w:eastAsia="Times New Roman" w:hAnsi="Times New Roman" w:cs="Times New Roman"/>
          <w:sz w:val="28"/>
          <w:szCs w:val="28"/>
          <w:lang w:val="es-ES"/>
        </w:rPr>
        <w:t xml:space="preserve">s preguntas no duden en contactar a la Unidad de apertura de cuentas para personas jurídicas del Departamento de atención al cliente vía teléfono + 7 (495) 792 31 72.  </w:t>
      </w:r>
    </w:p>
    <w:p w14:paraId="2C0CBF6F" w14:textId="77777777" w:rsidR="007C10FC" w:rsidRPr="00877E4F" w:rsidRDefault="00A10BCE" w:rsidP="007C10FC">
      <w:pPr>
        <w:rPr>
          <w:rFonts w:ascii="Times New Roman" w:eastAsia="Times New Roman" w:hAnsi="Times New Roman" w:cs="Times New Roman"/>
          <w:sz w:val="28"/>
          <w:szCs w:val="28"/>
          <w:lang w:val="es-ES"/>
        </w:rPr>
      </w:pPr>
      <w:r w:rsidRPr="007C10FC">
        <w:rPr>
          <w:rFonts w:ascii="Times New Roman" w:eastAsia="Times New Roman" w:hAnsi="Times New Roman" w:cs="Times New Roman"/>
          <w:sz w:val="28"/>
          <w:szCs w:val="28"/>
          <w:lang w:val="es-ES"/>
        </w:rPr>
        <w:t>Atentamente</w:t>
      </w:r>
      <w:r w:rsidRPr="00877E4F">
        <w:rPr>
          <w:rFonts w:ascii="Times New Roman" w:eastAsia="Times New Roman" w:hAnsi="Times New Roman" w:cs="Times New Roman"/>
          <w:sz w:val="28"/>
          <w:szCs w:val="28"/>
          <w:lang w:val="es-ES"/>
        </w:rPr>
        <w:t xml:space="preserve">, </w:t>
      </w:r>
    </w:p>
    <w:p w14:paraId="2C0CBF70" w14:textId="77777777" w:rsidR="007C10FC" w:rsidRPr="00877E4F" w:rsidRDefault="00A10BCE" w:rsidP="007C10FC">
      <w:pPr>
        <w:rPr>
          <w:rFonts w:ascii="Calibri" w:eastAsia="Times New Roman" w:hAnsi="Calibri" w:cs="Times New Roman"/>
          <w:lang w:val="es-ES"/>
        </w:rPr>
      </w:pPr>
      <w:r w:rsidRPr="007C10FC">
        <w:rPr>
          <w:rFonts w:ascii="Times New Roman" w:eastAsia="Times New Roman" w:hAnsi="Times New Roman" w:cs="Times New Roman"/>
          <w:sz w:val="28"/>
          <w:szCs w:val="28"/>
          <w:lang w:val="es-ES"/>
        </w:rPr>
        <w:t>EVROFINANCE</w:t>
      </w:r>
      <w:r w:rsidRPr="00877E4F">
        <w:rPr>
          <w:rFonts w:ascii="Times New Roman" w:eastAsia="Times New Roman" w:hAnsi="Times New Roman" w:cs="Times New Roman"/>
          <w:sz w:val="28"/>
          <w:szCs w:val="28"/>
          <w:lang w:val="es-ES"/>
        </w:rPr>
        <w:t xml:space="preserve"> </w:t>
      </w:r>
      <w:r w:rsidRPr="007C10FC">
        <w:rPr>
          <w:rFonts w:ascii="Times New Roman" w:eastAsia="Times New Roman" w:hAnsi="Times New Roman" w:cs="Times New Roman"/>
          <w:sz w:val="28"/>
          <w:szCs w:val="28"/>
          <w:lang w:val="es-ES"/>
        </w:rPr>
        <w:t>MOSNARBANK</w:t>
      </w:r>
    </w:p>
    <w:p w14:paraId="2C0CBF71" w14:textId="77777777" w:rsidR="008366BB" w:rsidRPr="008366BB" w:rsidRDefault="00A10BCE">
      <w:pPr>
        <w:rPr>
          <w:rFonts w:ascii="Times New Roman" w:hAnsi="Times New Roman" w:cs="Times New Roman"/>
          <w:sz w:val="20"/>
          <w:szCs w:val="20"/>
          <w:lang w:val="es-ES"/>
        </w:rPr>
      </w:pPr>
      <w:r w:rsidRPr="00E75C90">
        <w:rPr>
          <w:rFonts w:ascii="Times New Roman" w:hAnsi="Times New Roman" w:cs="Times New Roman"/>
          <w:sz w:val="20"/>
          <w:szCs w:val="20"/>
          <w:lang w:val="es-ES"/>
        </w:rPr>
        <w:t>* Titular beneficiario es persona natural que en d</w:t>
      </w:r>
      <w:r w:rsidRPr="00E75C90">
        <w:rPr>
          <w:rFonts w:ascii="Times New Roman" w:hAnsi="Times New Roman" w:cs="Times New Roman"/>
          <w:sz w:val="20"/>
          <w:szCs w:val="20"/>
          <w:lang w:val="es-ES"/>
        </w:rPr>
        <w:t>efinitiva posee, directa- o indirectamente, el cliente – persona jurídica, goza de participación mayoritaria de más del 25% de su capital social o tiene posibilidad de controlar las actividades del cliente. Como titular beneficiario del cliente – persona n</w:t>
      </w:r>
      <w:r w:rsidRPr="00E75C90">
        <w:rPr>
          <w:rFonts w:ascii="Times New Roman" w:hAnsi="Times New Roman" w:cs="Times New Roman"/>
          <w:sz w:val="20"/>
          <w:szCs w:val="20"/>
          <w:lang w:val="es-ES"/>
        </w:rPr>
        <w:t xml:space="preserve">atural normalmente se considera esta misma persona, salvo los casos cuando existen razones para suponer que otra persona natural es titular beneficiario. </w:t>
      </w:r>
    </w:p>
    <w:sectPr w:rsidR="008366BB" w:rsidRPr="008366BB" w:rsidSect="00A1074A">
      <w:pgSz w:w="12240" w:h="15840"/>
      <w:pgMar w:top="851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0CBF72" w14:textId="77777777" w:rsidR="00EB535D" w:rsidRDefault="00A10BCE" w:rsidP="007C10FC">
      <w:pPr>
        <w:spacing w:after="0" w:line="240" w:lineRule="auto"/>
      </w:pPr>
      <w:r>
        <w:separator/>
      </w:r>
    </w:p>
  </w:endnote>
  <w:endnote w:type="continuationSeparator" w:id="0">
    <w:p w14:paraId="2C0CBF73" w14:textId="77777777" w:rsidR="00EB535D" w:rsidRDefault="00A10BCE" w:rsidP="007C10FC">
      <w:pPr>
        <w:spacing w:after="0" w:line="240" w:lineRule="auto"/>
      </w:pPr>
      <w:r>
        <w:continuationSeparator/>
      </w:r>
    </w:p>
  </w:endnote>
  <w:endnote w:id="1">
    <w:p w14:paraId="2C0CBF74" w14:textId="77777777" w:rsidR="007C10FC" w:rsidRPr="007C10FC" w:rsidRDefault="00A10BCE" w:rsidP="007C10FC">
      <w:pPr>
        <w:pStyle w:val="1"/>
        <w:rPr>
          <w:lang w:val="es-ES"/>
        </w:rPr>
      </w:pPr>
      <w:r>
        <w:rPr>
          <w:rStyle w:val="a5"/>
        </w:rPr>
        <w:endnoteRef/>
      </w:r>
      <w:r w:rsidRPr="007C10FC">
        <w:rPr>
          <w:lang w:val="es-ES"/>
        </w:rPr>
        <w:t xml:space="preserve"> El último día natural del mes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0CBF74" w14:textId="77777777" w:rsidR="00000000" w:rsidRDefault="00A10BCE">
      <w:pPr>
        <w:spacing w:after="0" w:line="240" w:lineRule="auto"/>
      </w:pPr>
      <w:r>
        <w:separator/>
      </w:r>
    </w:p>
  </w:footnote>
  <w:footnote w:type="continuationSeparator" w:id="0">
    <w:p w14:paraId="2C0CBF76" w14:textId="77777777" w:rsidR="00000000" w:rsidRDefault="00A10B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inkAnnotations="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BCE"/>
    <w:rsid w:val="00A1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C0CBF67"/>
  <w15:docId w15:val="{8F984AD8-ADA2-44AA-9931-491ED2B63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концевой сноски1"/>
    <w:basedOn w:val="a"/>
    <w:next w:val="a3"/>
    <w:link w:val="a4"/>
    <w:uiPriority w:val="99"/>
    <w:semiHidden/>
    <w:unhideWhenUsed/>
    <w:rsid w:val="007C10FC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4">
    <w:name w:val="Текст концевой сноски Знак"/>
    <w:basedOn w:val="a0"/>
    <w:link w:val="1"/>
    <w:uiPriority w:val="99"/>
    <w:semiHidden/>
    <w:locked/>
    <w:rsid w:val="007C10FC"/>
    <w:rPr>
      <w:rFonts w:cs="Times New Roman"/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7C10FC"/>
    <w:rPr>
      <w:rFonts w:cs="Times New Roman"/>
      <w:vertAlign w:val="superscript"/>
    </w:rPr>
  </w:style>
  <w:style w:type="paragraph" w:styleId="a3">
    <w:name w:val="endnote text"/>
    <w:basedOn w:val="a"/>
    <w:link w:val="10"/>
    <w:uiPriority w:val="99"/>
    <w:semiHidden/>
    <w:unhideWhenUsed/>
    <w:rsid w:val="007C10FC"/>
    <w:pPr>
      <w:spacing w:after="0" w:line="240" w:lineRule="auto"/>
    </w:pPr>
    <w:rPr>
      <w:sz w:val="20"/>
      <w:szCs w:val="20"/>
    </w:rPr>
  </w:style>
  <w:style w:type="character" w:customStyle="1" w:styleId="10">
    <w:name w:val="Текст концевой сноски Знак1"/>
    <w:basedOn w:val="a0"/>
    <w:link w:val="a3"/>
    <w:uiPriority w:val="99"/>
    <w:semiHidden/>
    <w:rsid w:val="007C10FC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57D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57D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D08914C29B8A48924DA6114B2BDD70" ma:contentTypeVersion="0" ma:contentTypeDescription="Создание документа." ma:contentTypeScope="" ma:versionID="1ae3a8e022796747f9776e698862b56c">
  <xsd:schema xmlns:xsd="http://www.w3.org/2001/XMLSchema" xmlns:xs="http://www.w3.org/2001/XMLSchema" xmlns:p="http://schemas.microsoft.com/office/2006/metadata/properties" xmlns:ns2="a5444ea2-90b0-4ece-a612-f39e0dd9a22f" targetNamespace="http://schemas.microsoft.com/office/2006/metadata/properties" ma:root="true" ma:fieldsID="af7464e8fd28f52b5c6ba8fd271f09ae" ns2:_="">
    <xsd:import namespace="a5444ea2-90b0-4ece-a612-f39e0dd9a2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44ea2-90b0-4ece-a612-f39e0dd9a2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444ea2-90b0-4ece-a612-f39e0dd9a22f">VVDU5HPDTQC2-32-82400</_dlc_DocId>
    <_dlc_DocIdUrl xmlns="a5444ea2-90b0-4ece-a612-f39e0dd9a22f">
      <Url>https://docs.efbank.ru/dms/ERequests/_layouts/15/DocIdRedir.aspx?ID=VVDU5HPDTQC2-32-82400</Url>
      <Description>VVDU5HPDTQC2-32-82400</Description>
    </_dlc_DocIdUrl>
  </documentManagement>
</p:properties>
</file>

<file path=customXml/itemProps1.xml><?xml version="1.0" encoding="utf-8"?>
<ds:datastoreItem xmlns:ds="http://schemas.openxmlformats.org/officeDocument/2006/customXml" ds:itemID="{45C5D598-F1D1-4CA7-85E7-67D01F44A9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5F6382-1FF8-4316-B015-77DF1592185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7588112-874B-4457-9A39-50B9D58FCDAB}">
  <ds:schemaRefs/>
</ds:datastoreItem>
</file>

<file path=customXml/itemProps4.xml><?xml version="1.0" encoding="utf-8"?>
<ds:datastoreItem xmlns:ds="http://schemas.openxmlformats.org/officeDocument/2006/customXml" ds:itemID="{9EA63C55-C33B-4045-8F79-D7AA22D195FE}">
  <ds:schemaRefs>
    <ds:schemaRef ds:uri="http://purl.org/dc/dcmitype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infopath/2007/PartnerControls"/>
    <ds:schemaRef ds:uri="a5444ea2-90b0-4ece-a612-f39e0dd9a22f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АКБ "ЕВРОФИНАНС МОСНАРБАНК"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Sevostyanov A.S.</dc:creator>
  <cp:lastModifiedBy>Shelest E.U.</cp:lastModifiedBy>
  <cp:revision>2</cp:revision>
  <dcterms:created xsi:type="dcterms:W3CDTF">2026-06-26T07:47:00Z</dcterms:created>
  <dcterms:modified xsi:type="dcterms:W3CDTF">2026-06-26T07:47:00Z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0x01010058D08914C29B8A48924DA6114B2BDD70</vt:lpwstr>
  </property>
  <property fmtid="{D5CDD505-2E9C-101B-9397-08002B2CF9AE}" pid="3" name="_dlc_DocIdItemGuid">
    <vt:lpwstr>05756e99-52e2-4f81-bc4a-7bd930024221</vt:lpwstr>
  </property>
</Properties>
</file>